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page" w:tblpX="733" w:tblpY="-840"/>
        <w:tblW w:w="6013" w:type="dxa"/>
        <w:tblLook w:val="04A0" w:firstRow="1" w:lastRow="0" w:firstColumn="1" w:lastColumn="0" w:noHBand="0" w:noVBand="1"/>
      </w:tblPr>
      <w:tblGrid>
        <w:gridCol w:w="2269"/>
        <w:gridCol w:w="1872"/>
        <w:gridCol w:w="1872"/>
      </w:tblGrid>
      <w:tr w:rsidR="006F7B3F" w:rsidTr="006F7B3F">
        <w:trPr>
          <w:trHeight w:val="140"/>
        </w:trPr>
        <w:tc>
          <w:tcPr>
            <w:tcW w:w="2269" w:type="dxa"/>
          </w:tcPr>
          <w:p w:rsidR="006F7B3F" w:rsidRDefault="006F7B3F" w:rsidP="001D79F9"/>
        </w:tc>
        <w:tc>
          <w:tcPr>
            <w:tcW w:w="1872" w:type="dxa"/>
          </w:tcPr>
          <w:p w:rsidR="006F7B3F" w:rsidRDefault="006F7B3F" w:rsidP="001D79F9">
            <w:r>
              <w:t>CPPS</w:t>
            </w:r>
          </w:p>
        </w:tc>
        <w:tc>
          <w:tcPr>
            <w:tcW w:w="1872" w:type="dxa"/>
          </w:tcPr>
          <w:p w:rsidR="006F7B3F" w:rsidRDefault="006F7B3F" w:rsidP="001D79F9">
            <w:r>
              <w:t>OPS</w:t>
            </w:r>
          </w:p>
        </w:tc>
      </w:tr>
      <w:tr w:rsidR="006F7B3F" w:rsidTr="006F7B3F">
        <w:trPr>
          <w:trHeight w:val="140"/>
        </w:trPr>
        <w:tc>
          <w:tcPr>
            <w:tcW w:w="2269" w:type="dxa"/>
          </w:tcPr>
          <w:p w:rsidR="006F7B3F" w:rsidRPr="00FA4F9C" w:rsidRDefault="006F7B3F" w:rsidP="001D79F9">
            <w:pPr>
              <w:rPr>
                <w:b/>
              </w:rPr>
            </w:pPr>
            <w:r w:rsidRPr="00FA4F9C">
              <w:rPr>
                <w:b/>
                <w:color w:val="FF0000"/>
              </w:rPr>
              <w:t>sentence structure</w:t>
            </w:r>
          </w:p>
        </w:tc>
        <w:tc>
          <w:tcPr>
            <w:tcW w:w="1872" w:type="dxa"/>
          </w:tcPr>
          <w:p w:rsidR="006F7B3F" w:rsidRDefault="006F7B3F" w:rsidP="001D79F9"/>
        </w:tc>
        <w:tc>
          <w:tcPr>
            <w:tcW w:w="1872" w:type="dxa"/>
          </w:tcPr>
          <w:p w:rsidR="006F7B3F" w:rsidRDefault="006F7B3F" w:rsidP="001D79F9"/>
        </w:tc>
      </w:tr>
      <w:tr w:rsidR="006F7B3F" w:rsidTr="006F7B3F">
        <w:trPr>
          <w:trHeight w:val="864"/>
        </w:trPr>
        <w:tc>
          <w:tcPr>
            <w:tcW w:w="2269" w:type="dxa"/>
          </w:tcPr>
          <w:p w:rsidR="006F7B3F" w:rsidRDefault="006F7B3F" w:rsidP="001D79F9">
            <w:r>
              <w:t>mix of grammatically accurate simple and compound sentences</w:t>
            </w:r>
          </w:p>
          <w:p w:rsidR="006F7B3F" w:rsidRDefault="006F7B3F" w:rsidP="001D79F9">
            <w:r>
              <w:t>more than one clause</w:t>
            </w:r>
          </w:p>
        </w:tc>
        <w:tc>
          <w:tcPr>
            <w:tcW w:w="1872" w:type="dxa"/>
          </w:tcPr>
          <w:p w:rsidR="006F7B3F" w:rsidRDefault="006F7B3F" w:rsidP="001D79F9"/>
        </w:tc>
        <w:tc>
          <w:tcPr>
            <w:tcW w:w="1872" w:type="dxa"/>
          </w:tcPr>
          <w:p w:rsidR="006F7B3F" w:rsidRDefault="006F7B3F" w:rsidP="001D79F9"/>
        </w:tc>
      </w:tr>
      <w:tr w:rsidR="006F7B3F" w:rsidTr="006F7B3F">
        <w:trPr>
          <w:trHeight w:val="281"/>
        </w:trPr>
        <w:tc>
          <w:tcPr>
            <w:tcW w:w="2269" w:type="dxa"/>
          </w:tcPr>
          <w:p w:rsidR="006F7B3F" w:rsidRDefault="006F7B3F" w:rsidP="001D79F9">
            <w:r>
              <w:t xml:space="preserve">wide range of </w:t>
            </w:r>
            <w:r w:rsidRPr="00F81F7E">
              <w:t>conjunctions</w:t>
            </w:r>
          </w:p>
        </w:tc>
        <w:tc>
          <w:tcPr>
            <w:tcW w:w="1872" w:type="dxa"/>
          </w:tcPr>
          <w:p w:rsidR="006F7B3F" w:rsidRDefault="006F7B3F" w:rsidP="001D79F9"/>
        </w:tc>
        <w:tc>
          <w:tcPr>
            <w:tcW w:w="1872" w:type="dxa"/>
          </w:tcPr>
          <w:p w:rsidR="006F7B3F" w:rsidRDefault="006F7B3F" w:rsidP="001D79F9"/>
        </w:tc>
      </w:tr>
      <w:tr w:rsidR="006F7B3F" w:rsidTr="006F7B3F">
        <w:trPr>
          <w:trHeight w:val="724"/>
        </w:trPr>
        <w:tc>
          <w:tcPr>
            <w:tcW w:w="2269" w:type="dxa"/>
          </w:tcPr>
          <w:p w:rsidR="006F7B3F" w:rsidRDefault="006F7B3F" w:rsidP="001D79F9">
            <w:r w:rsidRPr="00F81F7E">
              <w:t>noun phrases extende</w:t>
            </w:r>
            <w:r>
              <w:t>d</w:t>
            </w:r>
          </w:p>
          <w:p w:rsidR="006F7B3F" w:rsidRDefault="006F7B3F" w:rsidP="001D79F9">
            <w:r>
              <w:t>(adjectives, nouns, prepositions, phrases )</w:t>
            </w:r>
          </w:p>
        </w:tc>
        <w:tc>
          <w:tcPr>
            <w:tcW w:w="1872" w:type="dxa"/>
          </w:tcPr>
          <w:p w:rsidR="006F7B3F" w:rsidRDefault="006F7B3F" w:rsidP="001D79F9"/>
        </w:tc>
        <w:tc>
          <w:tcPr>
            <w:tcW w:w="1872" w:type="dxa"/>
          </w:tcPr>
          <w:p w:rsidR="006F7B3F" w:rsidRDefault="006F7B3F" w:rsidP="001D79F9"/>
        </w:tc>
      </w:tr>
      <w:tr w:rsidR="006F7B3F" w:rsidTr="006F7B3F">
        <w:trPr>
          <w:trHeight w:val="140"/>
        </w:trPr>
        <w:tc>
          <w:tcPr>
            <w:tcW w:w="2269" w:type="dxa"/>
          </w:tcPr>
          <w:p w:rsidR="006F7B3F" w:rsidRDefault="006F7B3F" w:rsidP="001D79F9">
            <w:r>
              <w:t>correct tense</w:t>
            </w:r>
          </w:p>
        </w:tc>
        <w:tc>
          <w:tcPr>
            <w:tcW w:w="1872" w:type="dxa"/>
          </w:tcPr>
          <w:p w:rsidR="006F7B3F" w:rsidRDefault="006F7B3F" w:rsidP="001D79F9"/>
        </w:tc>
        <w:tc>
          <w:tcPr>
            <w:tcW w:w="1872" w:type="dxa"/>
          </w:tcPr>
          <w:p w:rsidR="006F7B3F" w:rsidRDefault="006F7B3F" w:rsidP="001D79F9"/>
        </w:tc>
      </w:tr>
      <w:tr w:rsidR="006F7B3F" w:rsidTr="006F7B3F">
        <w:trPr>
          <w:trHeight w:val="140"/>
        </w:trPr>
        <w:tc>
          <w:tcPr>
            <w:tcW w:w="2269" w:type="dxa"/>
          </w:tcPr>
          <w:p w:rsidR="006F7B3F" w:rsidRDefault="006F7B3F" w:rsidP="001D79F9">
            <w:r>
              <w:t>pronouns</w:t>
            </w:r>
          </w:p>
        </w:tc>
        <w:tc>
          <w:tcPr>
            <w:tcW w:w="1872" w:type="dxa"/>
          </w:tcPr>
          <w:p w:rsidR="006F7B3F" w:rsidRDefault="006F7B3F" w:rsidP="001D79F9"/>
        </w:tc>
        <w:tc>
          <w:tcPr>
            <w:tcW w:w="1872" w:type="dxa"/>
          </w:tcPr>
          <w:p w:rsidR="006F7B3F" w:rsidRDefault="006F7B3F" w:rsidP="001D79F9"/>
        </w:tc>
      </w:tr>
      <w:tr w:rsidR="006F7B3F" w:rsidTr="006F7B3F">
        <w:trPr>
          <w:trHeight w:val="140"/>
        </w:trPr>
        <w:tc>
          <w:tcPr>
            <w:tcW w:w="2269" w:type="dxa"/>
          </w:tcPr>
          <w:p w:rsidR="006F7B3F" w:rsidRDefault="006F7B3F" w:rsidP="001D79F9">
            <w:r>
              <w:t>fronted adverbials</w:t>
            </w:r>
          </w:p>
        </w:tc>
        <w:tc>
          <w:tcPr>
            <w:tcW w:w="1872" w:type="dxa"/>
          </w:tcPr>
          <w:p w:rsidR="006F7B3F" w:rsidRDefault="006F7B3F" w:rsidP="001D79F9"/>
        </w:tc>
        <w:tc>
          <w:tcPr>
            <w:tcW w:w="1872" w:type="dxa"/>
          </w:tcPr>
          <w:p w:rsidR="006F7B3F" w:rsidRDefault="006F7B3F" w:rsidP="001D79F9"/>
        </w:tc>
      </w:tr>
      <w:tr w:rsidR="006F7B3F" w:rsidTr="006F7B3F">
        <w:trPr>
          <w:trHeight w:val="421"/>
        </w:trPr>
        <w:tc>
          <w:tcPr>
            <w:tcW w:w="2269" w:type="dxa"/>
          </w:tcPr>
          <w:p w:rsidR="006F7B3F" w:rsidRDefault="006F7B3F" w:rsidP="001D79F9">
            <w:r>
              <w:t>grammar is accurate reflecting standard English</w:t>
            </w:r>
          </w:p>
        </w:tc>
        <w:tc>
          <w:tcPr>
            <w:tcW w:w="1872" w:type="dxa"/>
          </w:tcPr>
          <w:p w:rsidR="006F7B3F" w:rsidRDefault="006F7B3F" w:rsidP="001D79F9"/>
        </w:tc>
        <w:tc>
          <w:tcPr>
            <w:tcW w:w="1872" w:type="dxa"/>
          </w:tcPr>
          <w:p w:rsidR="006F7B3F" w:rsidRDefault="006F7B3F" w:rsidP="001D79F9"/>
        </w:tc>
      </w:tr>
      <w:tr w:rsidR="006F7B3F" w:rsidTr="006F7B3F">
        <w:trPr>
          <w:trHeight w:val="140"/>
        </w:trPr>
        <w:tc>
          <w:tcPr>
            <w:tcW w:w="2269" w:type="dxa"/>
          </w:tcPr>
          <w:p w:rsidR="006F7B3F" w:rsidRPr="00FA4F9C" w:rsidRDefault="006F7B3F" w:rsidP="001D79F9">
            <w:pPr>
              <w:rPr>
                <w:b/>
              </w:rPr>
            </w:pPr>
            <w:r w:rsidRPr="00FA4F9C">
              <w:rPr>
                <w:b/>
                <w:color w:val="FF0000"/>
              </w:rPr>
              <w:t>Punctuation</w:t>
            </w:r>
          </w:p>
        </w:tc>
        <w:tc>
          <w:tcPr>
            <w:tcW w:w="1872" w:type="dxa"/>
          </w:tcPr>
          <w:p w:rsidR="006F7B3F" w:rsidRDefault="006F7B3F" w:rsidP="001D79F9"/>
        </w:tc>
        <w:tc>
          <w:tcPr>
            <w:tcW w:w="1872" w:type="dxa"/>
          </w:tcPr>
          <w:p w:rsidR="006F7B3F" w:rsidRDefault="006F7B3F" w:rsidP="001D79F9"/>
        </w:tc>
      </w:tr>
      <w:tr w:rsidR="006F7B3F" w:rsidTr="006F7B3F">
        <w:trPr>
          <w:trHeight w:val="321"/>
        </w:trPr>
        <w:tc>
          <w:tcPr>
            <w:tcW w:w="2269" w:type="dxa"/>
          </w:tcPr>
          <w:p w:rsidR="006F7B3F" w:rsidRDefault="006F7B3F" w:rsidP="001D79F9">
            <w:r>
              <w:t>CL , .  ? !</w:t>
            </w:r>
          </w:p>
        </w:tc>
        <w:tc>
          <w:tcPr>
            <w:tcW w:w="1872" w:type="dxa"/>
          </w:tcPr>
          <w:p w:rsidR="006F7B3F" w:rsidRDefault="006F7B3F" w:rsidP="001D79F9"/>
        </w:tc>
        <w:tc>
          <w:tcPr>
            <w:tcW w:w="1872" w:type="dxa"/>
          </w:tcPr>
          <w:p w:rsidR="006F7B3F" w:rsidRDefault="006F7B3F" w:rsidP="001D79F9"/>
        </w:tc>
      </w:tr>
      <w:tr w:rsidR="006F7B3F" w:rsidTr="006F7B3F">
        <w:trPr>
          <w:trHeight w:val="281"/>
        </w:trPr>
        <w:tc>
          <w:tcPr>
            <w:tcW w:w="2269" w:type="dxa"/>
          </w:tcPr>
          <w:p w:rsidR="006F7B3F" w:rsidRDefault="006F7B3F" w:rsidP="001D79F9">
            <w:r>
              <w:t>, after fronted adverbials</w:t>
            </w:r>
          </w:p>
        </w:tc>
        <w:tc>
          <w:tcPr>
            <w:tcW w:w="1872" w:type="dxa"/>
          </w:tcPr>
          <w:p w:rsidR="006F7B3F" w:rsidRDefault="006F7B3F" w:rsidP="001D79F9"/>
        </w:tc>
        <w:tc>
          <w:tcPr>
            <w:tcW w:w="1872" w:type="dxa"/>
          </w:tcPr>
          <w:p w:rsidR="006F7B3F" w:rsidRDefault="006F7B3F" w:rsidP="001D79F9"/>
        </w:tc>
      </w:tr>
      <w:tr w:rsidR="006F7B3F" w:rsidTr="006F7B3F">
        <w:trPr>
          <w:trHeight w:val="281"/>
        </w:trPr>
        <w:tc>
          <w:tcPr>
            <w:tcW w:w="2269" w:type="dxa"/>
          </w:tcPr>
          <w:p w:rsidR="006F7B3F" w:rsidRDefault="006F7B3F" w:rsidP="001D79F9">
            <w:r>
              <w:t>‘’  ‘’  ,</w:t>
            </w:r>
          </w:p>
        </w:tc>
        <w:tc>
          <w:tcPr>
            <w:tcW w:w="1872" w:type="dxa"/>
          </w:tcPr>
          <w:p w:rsidR="006F7B3F" w:rsidRDefault="006F7B3F" w:rsidP="001D79F9"/>
        </w:tc>
        <w:tc>
          <w:tcPr>
            <w:tcW w:w="1872" w:type="dxa"/>
          </w:tcPr>
          <w:p w:rsidR="006F7B3F" w:rsidRDefault="006F7B3F" w:rsidP="001D79F9"/>
        </w:tc>
      </w:tr>
      <w:tr w:rsidR="006F7B3F" w:rsidTr="006F7B3F">
        <w:trPr>
          <w:trHeight w:val="292"/>
        </w:trPr>
        <w:tc>
          <w:tcPr>
            <w:tcW w:w="2269" w:type="dxa"/>
          </w:tcPr>
          <w:p w:rsidR="006F7B3F" w:rsidRDefault="006F7B3F" w:rsidP="001D79F9">
            <w:r>
              <w:t>‘ for singular and plural  possession</w:t>
            </w:r>
          </w:p>
        </w:tc>
        <w:tc>
          <w:tcPr>
            <w:tcW w:w="1872" w:type="dxa"/>
          </w:tcPr>
          <w:p w:rsidR="006F7B3F" w:rsidRDefault="006F7B3F" w:rsidP="001D79F9"/>
        </w:tc>
        <w:tc>
          <w:tcPr>
            <w:tcW w:w="1872" w:type="dxa"/>
          </w:tcPr>
          <w:p w:rsidR="006F7B3F" w:rsidRDefault="006F7B3F" w:rsidP="001D79F9"/>
        </w:tc>
      </w:tr>
      <w:tr w:rsidR="006F7B3F" w:rsidTr="006F7B3F">
        <w:trPr>
          <w:trHeight w:val="140"/>
        </w:trPr>
        <w:tc>
          <w:tcPr>
            <w:tcW w:w="2269" w:type="dxa"/>
          </w:tcPr>
          <w:p w:rsidR="006F7B3F" w:rsidRPr="00FA4F9C" w:rsidRDefault="006F7B3F" w:rsidP="001D79F9">
            <w:pPr>
              <w:rPr>
                <w:b/>
              </w:rPr>
            </w:pPr>
            <w:r w:rsidRPr="00FA4F9C">
              <w:rPr>
                <w:b/>
                <w:color w:val="FF0000"/>
              </w:rPr>
              <w:t>Text structure and organisation</w:t>
            </w:r>
          </w:p>
        </w:tc>
        <w:tc>
          <w:tcPr>
            <w:tcW w:w="1872" w:type="dxa"/>
          </w:tcPr>
          <w:p w:rsidR="006F7B3F" w:rsidRDefault="006F7B3F" w:rsidP="001D79F9"/>
        </w:tc>
        <w:tc>
          <w:tcPr>
            <w:tcW w:w="1872" w:type="dxa"/>
          </w:tcPr>
          <w:p w:rsidR="006F7B3F" w:rsidRDefault="006F7B3F" w:rsidP="001D79F9"/>
        </w:tc>
      </w:tr>
      <w:tr w:rsidR="006F7B3F" w:rsidTr="006F7B3F">
        <w:trPr>
          <w:trHeight w:val="78"/>
        </w:trPr>
        <w:tc>
          <w:tcPr>
            <w:tcW w:w="2269" w:type="dxa"/>
          </w:tcPr>
          <w:p w:rsidR="006F7B3F" w:rsidRDefault="006F7B3F" w:rsidP="001D79F9">
            <w:r>
              <w:t>beginning, middle and end</w:t>
            </w:r>
          </w:p>
          <w:p w:rsidR="006F7B3F" w:rsidRDefault="006F7B3F" w:rsidP="001D79F9">
            <w:r>
              <w:t>detailed plot settings, characters</w:t>
            </w:r>
          </w:p>
        </w:tc>
        <w:tc>
          <w:tcPr>
            <w:tcW w:w="1872" w:type="dxa"/>
          </w:tcPr>
          <w:p w:rsidR="006F7B3F" w:rsidRDefault="006F7B3F" w:rsidP="001D79F9"/>
        </w:tc>
        <w:tc>
          <w:tcPr>
            <w:tcW w:w="1872" w:type="dxa"/>
          </w:tcPr>
          <w:p w:rsidR="006F7B3F" w:rsidRDefault="006F7B3F" w:rsidP="001D79F9"/>
        </w:tc>
      </w:tr>
      <w:tr w:rsidR="006F7B3F" w:rsidTr="006F7B3F">
        <w:trPr>
          <w:trHeight w:val="78"/>
        </w:trPr>
        <w:tc>
          <w:tcPr>
            <w:tcW w:w="2269" w:type="dxa"/>
          </w:tcPr>
          <w:p w:rsidR="006F7B3F" w:rsidRDefault="006F7B3F" w:rsidP="001D79F9">
            <w:r>
              <w:t>ending developed and length appropriate</w:t>
            </w:r>
          </w:p>
        </w:tc>
        <w:tc>
          <w:tcPr>
            <w:tcW w:w="1872" w:type="dxa"/>
          </w:tcPr>
          <w:p w:rsidR="006F7B3F" w:rsidRDefault="006F7B3F" w:rsidP="001D79F9"/>
        </w:tc>
        <w:tc>
          <w:tcPr>
            <w:tcW w:w="1872" w:type="dxa"/>
          </w:tcPr>
          <w:p w:rsidR="006F7B3F" w:rsidRDefault="006F7B3F" w:rsidP="001D79F9"/>
        </w:tc>
      </w:tr>
      <w:tr w:rsidR="006F7B3F" w:rsidTr="006F7B3F">
        <w:trPr>
          <w:trHeight w:val="78"/>
        </w:trPr>
        <w:tc>
          <w:tcPr>
            <w:tcW w:w="2269" w:type="dxa"/>
          </w:tcPr>
          <w:p w:rsidR="006F7B3F" w:rsidRDefault="006F7B3F" w:rsidP="001D79F9">
            <w:r>
              <w:t>paragraphs</w:t>
            </w:r>
          </w:p>
        </w:tc>
        <w:tc>
          <w:tcPr>
            <w:tcW w:w="1872" w:type="dxa"/>
          </w:tcPr>
          <w:p w:rsidR="006F7B3F" w:rsidRDefault="006F7B3F" w:rsidP="001D79F9"/>
        </w:tc>
        <w:tc>
          <w:tcPr>
            <w:tcW w:w="1872" w:type="dxa"/>
          </w:tcPr>
          <w:p w:rsidR="006F7B3F" w:rsidRDefault="006F7B3F" w:rsidP="001D79F9"/>
        </w:tc>
      </w:tr>
      <w:tr w:rsidR="006F7B3F" w:rsidTr="006F7B3F">
        <w:trPr>
          <w:trHeight w:val="78"/>
        </w:trPr>
        <w:tc>
          <w:tcPr>
            <w:tcW w:w="2269" w:type="dxa"/>
          </w:tcPr>
          <w:p w:rsidR="006F7B3F" w:rsidRDefault="006F7B3F" w:rsidP="001D79F9">
            <w:r>
              <w:t>Consistent</w:t>
            </w:r>
            <w:r w:rsidRPr="006E7934">
              <w:t>appropriate use of the structure non narrative</w:t>
            </w:r>
            <w:r>
              <w:t>:</w:t>
            </w:r>
          </w:p>
          <w:p w:rsidR="006F7B3F" w:rsidRDefault="006F7B3F" w:rsidP="001D79F9">
            <w:r>
              <w:t>introduction</w:t>
            </w:r>
          </w:p>
          <w:p w:rsidR="006F7B3F" w:rsidRDefault="006F7B3F" w:rsidP="001D79F9">
            <w:r>
              <w:t>ordered sections</w:t>
            </w:r>
          </w:p>
          <w:p w:rsidR="006F7B3F" w:rsidRDefault="006F7B3F" w:rsidP="001D79F9">
            <w:r>
              <w:t>brief conclusion</w:t>
            </w:r>
          </w:p>
          <w:p w:rsidR="006F7B3F" w:rsidRDefault="006F7B3F" w:rsidP="001D79F9">
            <w:r>
              <w:t>plus other organisational features</w:t>
            </w:r>
          </w:p>
        </w:tc>
        <w:tc>
          <w:tcPr>
            <w:tcW w:w="1872" w:type="dxa"/>
          </w:tcPr>
          <w:p w:rsidR="006F7B3F" w:rsidRDefault="006F7B3F" w:rsidP="001D79F9"/>
        </w:tc>
        <w:tc>
          <w:tcPr>
            <w:tcW w:w="1872" w:type="dxa"/>
          </w:tcPr>
          <w:p w:rsidR="006F7B3F" w:rsidRDefault="006F7B3F" w:rsidP="001D79F9"/>
        </w:tc>
      </w:tr>
      <w:tr w:rsidR="006F7B3F" w:rsidTr="006F7B3F">
        <w:trPr>
          <w:trHeight w:val="78"/>
        </w:trPr>
        <w:tc>
          <w:tcPr>
            <w:tcW w:w="2269" w:type="dxa"/>
          </w:tcPr>
          <w:p w:rsidR="006F7B3F" w:rsidRPr="00FA4F9C" w:rsidRDefault="006F7B3F" w:rsidP="001D79F9">
            <w:pPr>
              <w:rPr>
                <w:b/>
              </w:rPr>
            </w:pPr>
            <w:r w:rsidRPr="00FA4F9C">
              <w:rPr>
                <w:b/>
                <w:color w:val="FF0000"/>
              </w:rPr>
              <w:t>drafting and editing</w:t>
            </w:r>
          </w:p>
        </w:tc>
        <w:tc>
          <w:tcPr>
            <w:tcW w:w="1872" w:type="dxa"/>
          </w:tcPr>
          <w:p w:rsidR="006F7B3F" w:rsidRDefault="006F7B3F" w:rsidP="001D79F9"/>
        </w:tc>
        <w:tc>
          <w:tcPr>
            <w:tcW w:w="1872" w:type="dxa"/>
          </w:tcPr>
          <w:p w:rsidR="006F7B3F" w:rsidRDefault="006F7B3F" w:rsidP="001D79F9"/>
        </w:tc>
      </w:tr>
      <w:tr w:rsidR="006F7B3F" w:rsidTr="006F7B3F">
        <w:trPr>
          <w:trHeight w:val="78"/>
        </w:trPr>
        <w:tc>
          <w:tcPr>
            <w:tcW w:w="2269" w:type="dxa"/>
          </w:tcPr>
          <w:p w:rsidR="006F7B3F" w:rsidRDefault="006F7B3F" w:rsidP="001D79F9">
            <w:r>
              <w:t>independently:</w:t>
            </w:r>
          </w:p>
          <w:p w:rsidR="006F7B3F" w:rsidRDefault="006F7B3F" w:rsidP="001D79F9">
            <w:r>
              <w:t>proof reading and amend their writing</w:t>
            </w:r>
          </w:p>
        </w:tc>
        <w:tc>
          <w:tcPr>
            <w:tcW w:w="1872" w:type="dxa"/>
          </w:tcPr>
          <w:p w:rsidR="006F7B3F" w:rsidRDefault="006F7B3F" w:rsidP="001D79F9"/>
        </w:tc>
        <w:tc>
          <w:tcPr>
            <w:tcW w:w="1872" w:type="dxa"/>
          </w:tcPr>
          <w:p w:rsidR="006F7B3F" w:rsidRDefault="006F7B3F" w:rsidP="001D79F9"/>
        </w:tc>
      </w:tr>
      <w:tr w:rsidR="006F7B3F" w:rsidTr="006F7B3F">
        <w:trPr>
          <w:trHeight w:val="78"/>
        </w:trPr>
        <w:tc>
          <w:tcPr>
            <w:tcW w:w="2269" w:type="dxa"/>
          </w:tcPr>
          <w:p w:rsidR="006F7B3F" w:rsidRPr="00FA4F9C" w:rsidRDefault="006F7B3F" w:rsidP="001D79F9">
            <w:pPr>
              <w:rPr>
                <w:b/>
              </w:rPr>
            </w:pPr>
            <w:r w:rsidRPr="00FA4F9C">
              <w:rPr>
                <w:b/>
                <w:color w:val="FF0000"/>
              </w:rPr>
              <w:t>effective use of language/vocabulary</w:t>
            </w:r>
          </w:p>
        </w:tc>
        <w:tc>
          <w:tcPr>
            <w:tcW w:w="1872" w:type="dxa"/>
          </w:tcPr>
          <w:p w:rsidR="006F7B3F" w:rsidRDefault="006F7B3F" w:rsidP="001D79F9"/>
        </w:tc>
        <w:tc>
          <w:tcPr>
            <w:tcW w:w="1872" w:type="dxa"/>
          </w:tcPr>
          <w:p w:rsidR="006F7B3F" w:rsidRDefault="006F7B3F" w:rsidP="001D79F9"/>
        </w:tc>
      </w:tr>
      <w:tr w:rsidR="006F7B3F" w:rsidTr="006F7B3F">
        <w:trPr>
          <w:trHeight w:val="78"/>
        </w:trPr>
        <w:tc>
          <w:tcPr>
            <w:tcW w:w="2269" w:type="dxa"/>
          </w:tcPr>
          <w:p w:rsidR="006F7B3F" w:rsidRDefault="006F7B3F" w:rsidP="001D79F9">
            <w:r>
              <w:lastRenderedPageBreak/>
              <w:t>powerful verbs</w:t>
            </w:r>
          </w:p>
        </w:tc>
        <w:tc>
          <w:tcPr>
            <w:tcW w:w="1872" w:type="dxa"/>
          </w:tcPr>
          <w:p w:rsidR="006F7B3F" w:rsidRDefault="006F7B3F" w:rsidP="001D79F9"/>
        </w:tc>
        <w:tc>
          <w:tcPr>
            <w:tcW w:w="1872" w:type="dxa"/>
          </w:tcPr>
          <w:p w:rsidR="006F7B3F" w:rsidRDefault="006F7B3F" w:rsidP="001D79F9"/>
        </w:tc>
      </w:tr>
      <w:tr w:rsidR="006F7B3F" w:rsidTr="006F7B3F">
        <w:trPr>
          <w:trHeight w:val="78"/>
        </w:trPr>
        <w:tc>
          <w:tcPr>
            <w:tcW w:w="2269" w:type="dxa"/>
          </w:tcPr>
          <w:p w:rsidR="006F7B3F" w:rsidRDefault="006F7B3F" w:rsidP="001D79F9">
            <w:r>
              <w:t>technical/precise vocabulary</w:t>
            </w:r>
          </w:p>
        </w:tc>
        <w:tc>
          <w:tcPr>
            <w:tcW w:w="1872" w:type="dxa"/>
          </w:tcPr>
          <w:p w:rsidR="006F7B3F" w:rsidRDefault="006F7B3F" w:rsidP="001D79F9"/>
        </w:tc>
        <w:tc>
          <w:tcPr>
            <w:tcW w:w="1872" w:type="dxa"/>
          </w:tcPr>
          <w:p w:rsidR="006F7B3F" w:rsidRDefault="006F7B3F" w:rsidP="001D79F9"/>
        </w:tc>
      </w:tr>
      <w:tr w:rsidR="006F7B3F" w:rsidTr="006F7B3F">
        <w:trPr>
          <w:trHeight w:val="409"/>
        </w:trPr>
        <w:tc>
          <w:tcPr>
            <w:tcW w:w="2269" w:type="dxa"/>
          </w:tcPr>
          <w:p w:rsidR="006F7B3F" w:rsidRDefault="006F7B3F" w:rsidP="001D79F9">
            <w:r>
              <w:t>established writer’s viewpoint</w:t>
            </w:r>
          </w:p>
        </w:tc>
        <w:tc>
          <w:tcPr>
            <w:tcW w:w="1872" w:type="dxa"/>
          </w:tcPr>
          <w:p w:rsidR="006F7B3F" w:rsidRDefault="006F7B3F" w:rsidP="001D79F9"/>
        </w:tc>
        <w:tc>
          <w:tcPr>
            <w:tcW w:w="1872" w:type="dxa"/>
          </w:tcPr>
          <w:p w:rsidR="006F7B3F" w:rsidRDefault="006F7B3F" w:rsidP="001D79F9"/>
        </w:tc>
      </w:tr>
      <w:tr w:rsidR="006F7B3F" w:rsidTr="006F7B3F">
        <w:trPr>
          <w:trHeight w:val="78"/>
        </w:trPr>
        <w:tc>
          <w:tcPr>
            <w:tcW w:w="2269" w:type="dxa"/>
          </w:tcPr>
          <w:p w:rsidR="006F7B3F" w:rsidRPr="00FA4F9C" w:rsidRDefault="006F7B3F" w:rsidP="001D79F9">
            <w:pPr>
              <w:rPr>
                <w:b/>
              </w:rPr>
            </w:pPr>
            <w:r w:rsidRPr="00FA4F9C">
              <w:rPr>
                <w:b/>
                <w:color w:val="FF0000"/>
              </w:rPr>
              <w:t>Spelling</w:t>
            </w:r>
          </w:p>
        </w:tc>
        <w:tc>
          <w:tcPr>
            <w:tcW w:w="1872" w:type="dxa"/>
          </w:tcPr>
          <w:p w:rsidR="006F7B3F" w:rsidRDefault="006F7B3F" w:rsidP="001D79F9"/>
        </w:tc>
        <w:tc>
          <w:tcPr>
            <w:tcW w:w="1872" w:type="dxa"/>
          </w:tcPr>
          <w:p w:rsidR="006F7B3F" w:rsidRDefault="006F7B3F" w:rsidP="001D79F9"/>
        </w:tc>
      </w:tr>
      <w:tr w:rsidR="006F7B3F" w:rsidTr="006F7B3F">
        <w:trPr>
          <w:trHeight w:val="78"/>
        </w:trPr>
        <w:tc>
          <w:tcPr>
            <w:tcW w:w="2269" w:type="dxa"/>
          </w:tcPr>
          <w:p w:rsidR="006F7B3F" w:rsidRDefault="006F7B3F" w:rsidP="001D79F9">
            <w:r>
              <w:t>y3 &amp; b4 rules and words</w:t>
            </w:r>
          </w:p>
        </w:tc>
        <w:tc>
          <w:tcPr>
            <w:tcW w:w="1872" w:type="dxa"/>
          </w:tcPr>
          <w:p w:rsidR="006F7B3F" w:rsidRDefault="006F7B3F" w:rsidP="001D79F9"/>
        </w:tc>
        <w:tc>
          <w:tcPr>
            <w:tcW w:w="1872" w:type="dxa"/>
          </w:tcPr>
          <w:p w:rsidR="006F7B3F" w:rsidRDefault="006F7B3F" w:rsidP="001D79F9"/>
        </w:tc>
      </w:tr>
      <w:tr w:rsidR="006F7B3F" w:rsidTr="006F7B3F">
        <w:trPr>
          <w:trHeight w:val="78"/>
        </w:trPr>
        <w:tc>
          <w:tcPr>
            <w:tcW w:w="2269" w:type="dxa"/>
          </w:tcPr>
          <w:p w:rsidR="006F7B3F" w:rsidRPr="00FA4F9C" w:rsidRDefault="006F7B3F" w:rsidP="001D79F9">
            <w:pPr>
              <w:rPr>
                <w:b/>
              </w:rPr>
            </w:pPr>
            <w:r w:rsidRPr="00FA4F9C">
              <w:rPr>
                <w:b/>
                <w:color w:val="FF0000"/>
              </w:rPr>
              <w:t>Handwriting</w:t>
            </w:r>
          </w:p>
        </w:tc>
        <w:tc>
          <w:tcPr>
            <w:tcW w:w="1872" w:type="dxa"/>
          </w:tcPr>
          <w:p w:rsidR="006F7B3F" w:rsidRDefault="006F7B3F" w:rsidP="001D79F9"/>
        </w:tc>
        <w:tc>
          <w:tcPr>
            <w:tcW w:w="1872" w:type="dxa"/>
          </w:tcPr>
          <w:p w:rsidR="006F7B3F" w:rsidRDefault="006F7B3F" w:rsidP="001D79F9"/>
        </w:tc>
      </w:tr>
      <w:tr w:rsidR="006F7B3F" w:rsidTr="006F7B3F">
        <w:trPr>
          <w:trHeight w:val="974"/>
        </w:trPr>
        <w:tc>
          <w:tcPr>
            <w:tcW w:w="2269" w:type="dxa"/>
          </w:tcPr>
          <w:p w:rsidR="006F7B3F" w:rsidRDefault="006F7B3F" w:rsidP="006F7B3F">
            <w:r>
              <w:t>diagonal &amp; horizontal strokes which letters to join or not moving to joined, legible style</w:t>
            </w:r>
          </w:p>
        </w:tc>
        <w:tc>
          <w:tcPr>
            <w:tcW w:w="1872" w:type="dxa"/>
          </w:tcPr>
          <w:p w:rsidR="006F7B3F" w:rsidRDefault="006F7B3F" w:rsidP="006F7B3F"/>
        </w:tc>
        <w:tc>
          <w:tcPr>
            <w:tcW w:w="1872" w:type="dxa"/>
          </w:tcPr>
          <w:p w:rsidR="006F7B3F" w:rsidRDefault="006F7B3F" w:rsidP="006F7B3F"/>
        </w:tc>
      </w:tr>
    </w:tbl>
    <w:p w:rsidR="006F7B3F" w:rsidRDefault="006F7B3F" w:rsidP="00BC78C9"/>
    <w:p w:rsidR="006F7B3F" w:rsidRPr="006F7B3F" w:rsidRDefault="006F7B3F" w:rsidP="006F7B3F"/>
    <w:p w:rsidR="006F7B3F" w:rsidRPr="006F7B3F" w:rsidRDefault="006F7B3F" w:rsidP="006F7B3F"/>
    <w:p w:rsidR="006F7B3F" w:rsidRPr="006F7B3F" w:rsidRDefault="006F7B3F" w:rsidP="006F7B3F"/>
    <w:p w:rsidR="006F7B3F" w:rsidRPr="006F7B3F" w:rsidRDefault="006F7B3F" w:rsidP="006F7B3F"/>
    <w:p w:rsidR="006F7B3F" w:rsidRPr="006F7B3F" w:rsidRDefault="006F7B3F" w:rsidP="006F7B3F"/>
    <w:p w:rsidR="006F7B3F" w:rsidRDefault="006F7B3F" w:rsidP="006F7B3F"/>
    <w:p w:rsidR="006F7B3F" w:rsidRDefault="006F7B3F" w:rsidP="006F7B3F"/>
    <w:p w:rsidR="006F7B3F" w:rsidRDefault="006F7B3F" w:rsidP="006F7B3F"/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2276"/>
        <w:gridCol w:w="567"/>
        <w:gridCol w:w="222"/>
        <w:gridCol w:w="222"/>
        <w:gridCol w:w="554"/>
        <w:gridCol w:w="544"/>
      </w:tblGrid>
      <w:tr w:rsidR="006F7B3F" w:rsidTr="004A0B97">
        <w:tc>
          <w:tcPr>
            <w:tcW w:w="0" w:type="auto"/>
          </w:tcPr>
          <w:p w:rsidR="006F7B3F" w:rsidRDefault="006F7B3F" w:rsidP="004A0B97">
            <w:r>
              <w:t xml:space="preserve">Child (initial) </w:t>
            </w:r>
          </w:p>
        </w:tc>
        <w:tc>
          <w:tcPr>
            <w:tcW w:w="0" w:type="auto"/>
            <w:gridSpan w:val="5"/>
          </w:tcPr>
          <w:p w:rsidR="006F7B3F" w:rsidRDefault="006F7B3F" w:rsidP="004A0B97"/>
        </w:tc>
      </w:tr>
      <w:tr w:rsidR="006F7B3F" w:rsidTr="004A0B97">
        <w:tc>
          <w:tcPr>
            <w:tcW w:w="0" w:type="auto"/>
          </w:tcPr>
          <w:p w:rsidR="006F7B3F" w:rsidRDefault="006F7B3F" w:rsidP="004A0B97">
            <w:r w:rsidRPr="007E4929">
              <w:t>Prior attainment group</w:t>
            </w:r>
          </w:p>
        </w:tc>
        <w:tc>
          <w:tcPr>
            <w:tcW w:w="0" w:type="auto"/>
            <w:gridSpan w:val="2"/>
            <w:vAlign w:val="center"/>
          </w:tcPr>
          <w:p w:rsidR="006F7B3F" w:rsidRDefault="006F7B3F" w:rsidP="004A0B97">
            <w:pPr>
              <w:jc w:val="center"/>
            </w:pPr>
            <w:r>
              <w:t>L</w:t>
            </w:r>
          </w:p>
        </w:tc>
        <w:tc>
          <w:tcPr>
            <w:tcW w:w="0" w:type="auto"/>
            <w:gridSpan w:val="2"/>
            <w:vAlign w:val="center"/>
          </w:tcPr>
          <w:p w:rsidR="006F7B3F" w:rsidRDefault="006F7B3F" w:rsidP="004A0B97">
            <w:pPr>
              <w:jc w:val="center"/>
            </w:pPr>
            <w:r>
              <w:t>M</w:t>
            </w:r>
          </w:p>
        </w:tc>
        <w:tc>
          <w:tcPr>
            <w:tcW w:w="0" w:type="auto"/>
            <w:vAlign w:val="center"/>
          </w:tcPr>
          <w:p w:rsidR="006F7B3F" w:rsidRDefault="006F7B3F" w:rsidP="004A0B97">
            <w:pPr>
              <w:jc w:val="center"/>
            </w:pPr>
            <w:r>
              <w:t>H</w:t>
            </w:r>
          </w:p>
        </w:tc>
      </w:tr>
      <w:tr w:rsidR="006F7B3F" w:rsidTr="004A0B97">
        <w:tc>
          <w:tcPr>
            <w:tcW w:w="0" w:type="auto"/>
          </w:tcPr>
          <w:p w:rsidR="006F7B3F" w:rsidRDefault="006F7B3F" w:rsidP="004A0B97">
            <w:r>
              <w:t xml:space="preserve">Specific information </w:t>
            </w:r>
          </w:p>
        </w:tc>
        <w:tc>
          <w:tcPr>
            <w:tcW w:w="0" w:type="auto"/>
          </w:tcPr>
          <w:p w:rsidR="006F7B3F" w:rsidRDefault="006F7B3F" w:rsidP="004A0B97">
            <w:pPr>
              <w:jc w:val="center"/>
            </w:pPr>
            <w:r>
              <w:t>SEN</w:t>
            </w:r>
          </w:p>
        </w:tc>
        <w:tc>
          <w:tcPr>
            <w:tcW w:w="0" w:type="auto"/>
            <w:gridSpan w:val="2"/>
          </w:tcPr>
          <w:p w:rsidR="006F7B3F" w:rsidRDefault="006F7B3F" w:rsidP="004A0B97">
            <w:pPr>
              <w:jc w:val="center"/>
            </w:pPr>
            <w:r>
              <w:t>PP</w:t>
            </w:r>
          </w:p>
        </w:tc>
        <w:tc>
          <w:tcPr>
            <w:tcW w:w="0" w:type="auto"/>
          </w:tcPr>
          <w:p w:rsidR="006F7B3F" w:rsidRDefault="006F7B3F" w:rsidP="004A0B97">
            <w:pPr>
              <w:jc w:val="center"/>
            </w:pPr>
            <w:r>
              <w:t>LAC</w:t>
            </w:r>
          </w:p>
        </w:tc>
        <w:tc>
          <w:tcPr>
            <w:tcW w:w="0" w:type="auto"/>
          </w:tcPr>
          <w:p w:rsidR="006F7B3F" w:rsidRDefault="006F7B3F" w:rsidP="004A0B97">
            <w:pPr>
              <w:jc w:val="center"/>
            </w:pPr>
            <w:r>
              <w:t>EAL</w:t>
            </w:r>
          </w:p>
        </w:tc>
      </w:tr>
      <w:tr w:rsidR="006F7B3F" w:rsidRPr="003035F5" w:rsidTr="004A0B97">
        <w:trPr>
          <w:gridAfter w:val="2"/>
        </w:trPr>
        <w:tc>
          <w:tcPr>
            <w:tcW w:w="2276" w:type="dxa"/>
          </w:tcPr>
          <w:p w:rsidR="006F7B3F" w:rsidRPr="003035F5" w:rsidRDefault="006F7B3F" w:rsidP="004A0B97">
            <w:pPr>
              <w:spacing w:after="200" w:line="276" w:lineRule="auto"/>
            </w:pPr>
            <w:r w:rsidRPr="003035F5">
              <w:t>Sentence structure/grammar</w:t>
            </w:r>
          </w:p>
        </w:tc>
        <w:tc>
          <w:tcPr>
            <w:tcW w:w="567" w:type="dxa"/>
          </w:tcPr>
          <w:p w:rsidR="006F7B3F" w:rsidRPr="003035F5" w:rsidRDefault="006F7B3F" w:rsidP="004A0B97">
            <w:pPr>
              <w:spacing w:after="200" w:line="276" w:lineRule="auto"/>
            </w:pPr>
          </w:p>
        </w:tc>
        <w:tc>
          <w:tcPr>
            <w:tcW w:w="444" w:type="dxa"/>
            <w:gridSpan w:val="2"/>
          </w:tcPr>
          <w:p w:rsidR="006F7B3F" w:rsidRPr="003035F5" w:rsidRDefault="006F7B3F" w:rsidP="004A0B97">
            <w:pPr>
              <w:spacing w:after="200" w:line="276" w:lineRule="auto"/>
            </w:pPr>
          </w:p>
        </w:tc>
      </w:tr>
    </w:tbl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581"/>
        <w:gridCol w:w="1492"/>
        <w:gridCol w:w="1217"/>
        <w:gridCol w:w="4952"/>
      </w:tblGrid>
      <w:tr w:rsidR="006F7B3F" w:rsidRPr="00DF40F5" w:rsidTr="004A0B97">
        <w:tc>
          <w:tcPr>
            <w:tcW w:w="1581" w:type="dxa"/>
          </w:tcPr>
          <w:p w:rsidR="006F7B3F" w:rsidRPr="00DF40F5" w:rsidRDefault="006F7B3F" w:rsidP="004A0B97">
            <w:r w:rsidRPr="00DF40F5">
              <w:t xml:space="preserve">School judgment of attainment </w:t>
            </w:r>
          </w:p>
        </w:tc>
        <w:tc>
          <w:tcPr>
            <w:tcW w:w="1492" w:type="dxa"/>
          </w:tcPr>
          <w:p w:rsidR="006F7B3F" w:rsidRPr="00DF40F5" w:rsidRDefault="006F7B3F" w:rsidP="004A0B97">
            <w:r w:rsidRPr="00DF40F5">
              <w:t xml:space="preserve">Moderation judgment </w:t>
            </w:r>
          </w:p>
          <w:p w:rsidR="006F7B3F" w:rsidRPr="00DF40F5" w:rsidRDefault="006F7B3F" w:rsidP="004A0B97">
            <w:r w:rsidRPr="00DF40F5">
              <w:t>of attainment</w:t>
            </w:r>
          </w:p>
        </w:tc>
        <w:tc>
          <w:tcPr>
            <w:tcW w:w="1217" w:type="dxa"/>
          </w:tcPr>
          <w:p w:rsidR="006F7B3F" w:rsidRPr="00DF40F5" w:rsidRDefault="006F7B3F" w:rsidP="004A0B97">
            <w:r w:rsidRPr="00DF40F5">
              <w:t xml:space="preserve">Agreement </w:t>
            </w:r>
          </w:p>
          <w:p w:rsidR="006F7B3F" w:rsidRPr="00DF40F5" w:rsidRDefault="006F7B3F" w:rsidP="004A0B97">
            <w:r w:rsidRPr="00DF40F5">
              <w:t xml:space="preserve">Y/N </w:t>
            </w:r>
          </w:p>
        </w:tc>
        <w:tc>
          <w:tcPr>
            <w:tcW w:w="4952" w:type="dxa"/>
          </w:tcPr>
          <w:p w:rsidR="006F7B3F" w:rsidRPr="00DF40F5" w:rsidRDefault="006F7B3F" w:rsidP="004A0B97">
            <w:r w:rsidRPr="00DF40F5">
              <w:t xml:space="preserve">Additional commentary – next steps   </w:t>
            </w:r>
          </w:p>
        </w:tc>
      </w:tr>
      <w:tr w:rsidR="006F7B3F" w:rsidRPr="00DF40F5" w:rsidTr="004A0B97">
        <w:tc>
          <w:tcPr>
            <w:tcW w:w="1581" w:type="dxa"/>
          </w:tcPr>
          <w:p w:rsidR="006F7B3F" w:rsidRPr="00DF40F5" w:rsidRDefault="006F7B3F" w:rsidP="004A0B97"/>
          <w:p w:rsidR="006F7B3F" w:rsidRPr="00DF40F5" w:rsidRDefault="006F7B3F" w:rsidP="004A0B97"/>
          <w:p w:rsidR="006F7B3F" w:rsidRPr="00DF40F5" w:rsidRDefault="006F7B3F" w:rsidP="004A0B97"/>
          <w:p w:rsidR="006F7B3F" w:rsidRPr="00DF40F5" w:rsidRDefault="006F7B3F" w:rsidP="004A0B97"/>
          <w:p w:rsidR="006F7B3F" w:rsidRPr="00DF40F5" w:rsidRDefault="006F7B3F" w:rsidP="004A0B97"/>
        </w:tc>
        <w:tc>
          <w:tcPr>
            <w:tcW w:w="1492" w:type="dxa"/>
          </w:tcPr>
          <w:p w:rsidR="006F7B3F" w:rsidRPr="00DF40F5" w:rsidRDefault="006F7B3F" w:rsidP="004A0B97"/>
        </w:tc>
        <w:tc>
          <w:tcPr>
            <w:tcW w:w="1217" w:type="dxa"/>
          </w:tcPr>
          <w:p w:rsidR="006F7B3F" w:rsidRPr="00DF40F5" w:rsidRDefault="006F7B3F" w:rsidP="004A0B97"/>
        </w:tc>
        <w:tc>
          <w:tcPr>
            <w:tcW w:w="4952" w:type="dxa"/>
          </w:tcPr>
          <w:p w:rsidR="006F7B3F" w:rsidRPr="00DF40F5" w:rsidRDefault="006F7B3F" w:rsidP="004A0B97"/>
          <w:p w:rsidR="006F7B3F" w:rsidRPr="00DF40F5" w:rsidRDefault="006F7B3F" w:rsidP="004A0B97"/>
          <w:p w:rsidR="006F7B3F" w:rsidRPr="00DF40F5" w:rsidRDefault="006F7B3F" w:rsidP="004A0B97"/>
        </w:tc>
      </w:tr>
    </w:tbl>
    <w:p w:rsidR="006F7B3F" w:rsidRPr="006F7B3F" w:rsidRDefault="006F7B3F" w:rsidP="006F7B3F">
      <w:bookmarkStart w:id="0" w:name="_GoBack"/>
      <w:bookmarkEnd w:id="0"/>
    </w:p>
    <w:sectPr w:rsidR="006F7B3F" w:rsidRPr="006F7B3F" w:rsidSect="006F7B3F">
      <w:footerReference w:type="default" r:id="rId7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5008" w:rsidRDefault="00885008" w:rsidP="00856EB9">
      <w:pPr>
        <w:spacing w:after="0" w:line="240" w:lineRule="auto"/>
      </w:pPr>
      <w:r>
        <w:separator/>
      </w:r>
    </w:p>
  </w:endnote>
  <w:endnote w:type="continuationSeparator" w:id="0">
    <w:p w:rsidR="00885008" w:rsidRDefault="00885008" w:rsidP="00856E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B3F" w:rsidRDefault="00885008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 xml:space="preserve">Y4 end of year expectations </w:t>
    </w:r>
  </w:p>
  <w:p w:rsidR="006F7B3F" w:rsidRPr="006F7B3F" w:rsidRDefault="006F7B3F" w:rsidP="006F7B3F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 w:rsidRPr="006F7B3F">
      <w:rPr>
        <w:rFonts w:asciiTheme="majorHAnsi" w:eastAsiaTheme="majorEastAsia" w:hAnsiTheme="majorHAnsi" w:cstheme="majorBidi"/>
      </w:rPr>
      <w:t>Cooper Perry Primary School and Oakridge Primary School</w:t>
    </w:r>
  </w:p>
  <w:p w:rsidR="00885008" w:rsidRDefault="006F7B3F" w:rsidP="006F7B3F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 w:rsidRPr="006F7B3F">
      <w:rPr>
        <w:rFonts w:asciiTheme="majorHAnsi" w:eastAsiaTheme="majorEastAsia" w:hAnsiTheme="majorHAnsi" w:cstheme="majorBidi"/>
      </w:rPr>
      <w:t xml:space="preserve">External Moderation March 2018 </w:t>
    </w:r>
    <w:r w:rsidR="00885008">
      <w:rPr>
        <w:rFonts w:asciiTheme="majorHAnsi" w:eastAsiaTheme="majorEastAsia" w:hAnsiTheme="majorHAnsi" w:cstheme="majorBidi"/>
      </w:rPr>
      <w:ptab w:relativeTo="margin" w:alignment="right" w:leader="none"/>
    </w:r>
    <w:r w:rsidR="00885008">
      <w:rPr>
        <w:rFonts w:asciiTheme="majorHAnsi" w:eastAsiaTheme="majorEastAsia" w:hAnsiTheme="majorHAnsi" w:cstheme="majorBidi"/>
      </w:rPr>
      <w:t xml:space="preserve">Page </w:t>
    </w:r>
    <w:r w:rsidR="00885008">
      <w:rPr>
        <w:rFonts w:eastAsiaTheme="minorEastAsia"/>
      </w:rPr>
      <w:fldChar w:fldCharType="begin"/>
    </w:r>
    <w:r w:rsidR="00885008">
      <w:instrText xml:space="preserve"> PAGE   \* MERGEFORMAT </w:instrText>
    </w:r>
    <w:r w:rsidR="00885008">
      <w:rPr>
        <w:rFonts w:eastAsiaTheme="minorEastAsia"/>
      </w:rPr>
      <w:fldChar w:fldCharType="separate"/>
    </w:r>
    <w:r w:rsidRPr="006F7B3F">
      <w:rPr>
        <w:rFonts w:asciiTheme="majorHAnsi" w:eastAsiaTheme="majorEastAsia" w:hAnsiTheme="majorHAnsi" w:cstheme="majorBidi"/>
        <w:noProof/>
      </w:rPr>
      <w:t>2</w:t>
    </w:r>
    <w:r w:rsidR="00885008">
      <w:rPr>
        <w:rFonts w:asciiTheme="majorHAnsi" w:eastAsiaTheme="majorEastAsia" w:hAnsiTheme="majorHAnsi" w:cstheme="majorBidi"/>
        <w:noProof/>
      </w:rPr>
      <w:fldChar w:fldCharType="end"/>
    </w:r>
  </w:p>
  <w:p w:rsidR="00885008" w:rsidRDefault="0088500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5008" w:rsidRDefault="00885008" w:rsidP="00856EB9">
      <w:pPr>
        <w:spacing w:after="0" w:line="240" w:lineRule="auto"/>
      </w:pPr>
      <w:r>
        <w:separator/>
      </w:r>
    </w:p>
  </w:footnote>
  <w:footnote w:type="continuationSeparator" w:id="0">
    <w:p w:rsidR="00885008" w:rsidRDefault="00885008" w:rsidP="00856EB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874"/>
    <w:rsid w:val="00043C2B"/>
    <w:rsid w:val="00054436"/>
    <w:rsid w:val="000F0548"/>
    <w:rsid w:val="001D79F9"/>
    <w:rsid w:val="00536874"/>
    <w:rsid w:val="006E7934"/>
    <w:rsid w:val="006F7B3F"/>
    <w:rsid w:val="00820096"/>
    <w:rsid w:val="00856EB9"/>
    <w:rsid w:val="00885008"/>
    <w:rsid w:val="0097751C"/>
    <w:rsid w:val="00A10B77"/>
    <w:rsid w:val="00AF1B08"/>
    <w:rsid w:val="00BB2E39"/>
    <w:rsid w:val="00BC78C9"/>
    <w:rsid w:val="00F81F7E"/>
    <w:rsid w:val="00FA4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368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56E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6EB9"/>
  </w:style>
  <w:style w:type="paragraph" w:styleId="Footer">
    <w:name w:val="footer"/>
    <w:basedOn w:val="Normal"/>
    <w:link w:val="FooterChar"/>
    <w:uiPriority w:val="99"/>
    <w:unhideWhenUsed/>
    <w:rsid w:val="00856E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6EB9"/>
  </w:style>
  <w:style w:type="paragraph" w:styleId="BalloonText">
    <w:name w:val="Balloon Text"/>
    <w:basedOn w:val="Normal"/>
    <w:link w:val="BalloonTextChar"/>
    <w:uiPriority w:val="99"/>
    <w:semiHidden/>
    <w:unhideWhenUsed/>
    <w:rsid w:val="00856E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6EB9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uiPriority w:val="59"/>
    <w:rsid w:val="006F7B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59"/>
    <w:rsid w:val="006F7B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368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56E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6EB9"/>
  </w:style>
  <w:style w:type="paragraph" w:styleId="Footer">
    <w:name w:val="footer"/>
    <w:basedOn w:val="Normal"/>
    <w:link w:val="FooterChar"/>
    <w:uiPriority w:val="99"/>
    <w:unhideWhenUsed/>
    <w:rsid w:val="00856E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6EB9"/>
  </w:style>
  <w:style w:type="paragraph" w:styleId="BalloonText">
    <w:name w:val="Balloon Text"/>
    <w:basedOn w:val="Normal"/>
    <w:link w:val="BalloonTextChar"/>
    <w:uiPriority w:val="99"/>
    <w:semiHidden/>
    <w:unhideWhenUsed/>
    <w:rsid w:val="00856E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6EB9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uiPriority w:val="59"/>
    <w:rsid w:val="006F7B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59"/>
    <w:rsid w:val="006F7B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894824D7</Template>
  <TotalTime>273</TotalTime>
  <Pages>2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 School</Company>
  <LinksUpToDate>false</LinksUpToDate>
  <CharactersWithSpaces>1340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Michelle Vogtlander</dc:creator>
  <cp:lastModifiedBy>Claire Jones</cp:lastModifiedBy>
  <cp:revision>13</cp:revision>
  <cp:lastPrinted>2017-04-07T15:48:00Z</cp:lastPrinted>
  <dcterms:created xsi:type="dcterms:W3CDTF">2016-03-01T08:33:00Z</dcterms:created>
  <dcterms:modified xsi:type="dcterms:W3CDTF">2018-03-21T17:06:00Z</dcterms:modified>
</cp:coreProperties>
</file>