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99AA97" w14:textId="77777777" w:rsidR="00B07A41" w:rsidRDefault="00B07A41" w:rsidP="00C25A6A">
      <w:pPr>
        <w:rPr>
          <w:rFonts w:ascii="Comic Sans MS" w:hAnsi="Comic Sans MS"/>
          <w:sz w:val="36"/>
        </w:rPr>
      </w:pPr>
    </w:p>
    <w:p w14:paraId="6AE46635" w14:textId="6B908B0B" w:rsidR="00C25A6A" w:rsidRDefault="00C25A6A" w:rsidP="00C25A6A">
      <w:pPr>
        <w:rPr>
          <w:rFonts w:ascii="Comic Sans MS" w:hAnsi="Comic Sans MS"/>
          <w:sz w:val="36"/>
        </w:rPr>
      </w:pPr>
      <w:bookmarkStart w:id="0" w:name="_GoBack"/>
      <w:bookmarkEnd w:id="0"/>
      <w:r>
        <w:rPr>
          <w:rFonts w:ascii="Comic Sans MS" w:hAnsi="Comic Sans MS"/>
          <w:sz w:val="36"/>
        </w:rPr>
        <w:t>You may want to use this to help structure your report -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942"/>
        <w:gridCol w:w="1782"/>
      </w:tblGrid>
      <w:tr w:rsidR="00C25A6A" w14:paraId="5025DFA6" w14:textId="77777777" w:rsidTr="00C25A6A">
        <w:trPr>
          <w:trHeight w:val="452"/>
        </w:trPr>
        <w:tc>
          <w:tcPr>
            <w:tcW w:w="5942" w:type="dxa"/>
          </w:tcPr>
          <w:p w14:paraId="0E939382" w14:textId="0F392FA0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Title</w:t>
            </w:r>
          </w:p>
        </w:tc>
        <w:tc>
          <w:tcPr>
            <w:tcW w:w="1782" w:type="dxa"/>
          </w:tcPr>
          <w:p w14:paraId="4E8E9CE5" w14:textId="77777777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</w:p>
        </w:tc>
      </w:tr>
      <w:tr w:rsidR="00C25A6A" w14:paraId="0DC8B614" w14:textId="77777777" w:rsidTr="00C25A6A">
        <w:trPr>
          <w:trHeight w:val="483"/>
        </w:trPr>
        <w:tc>
          <w:tcPr>
            <w:tcW w:w="5942" w:type="dxa"/>
          </w:tcPr>
          <w:p w14:paraId="5801B0B4" w14:textId="1FE4D189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Subheadings</w:t>
            </w:r>
          </w:p>
        </w:tc>
        <w:tc>
          <w:tcPr>
            <w:tcW w:w="1782" w:type="dxa"/>
          </w:tcPr>
          <w:p w14:paraId="53E4DB95" w14:textId="77777777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</w:p>
        </w:tc>
      </w:tr>
      <w:tr w:rsidR="00C25A6A" w14:paraId="1FB5D9CB" w14:textId="77777777" w:rsidTr="00C25A6A">
        <w:trPr>
          <w:trHeight w:val="1448"/>
        </w:trPr>
        <w:tc>
          <w:tcPr>
            <w:tcW w:w="5942" w:type="dxa"/>
          </w:tcPr>
          <w:p w14:paraId="67FDD3A9" w14:textId="28474864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Brief introduction paragraph (who, what, where)</w:t>
            </w:r>
          </w:p>
        </w:tc>
        <w:tc>
          <w:tcPr>
            <w:tcW w:w="1782" w:type="dxa"/>
          </w:tcPr>
          <w:p w14:paraId="0FADF5A8" w14:textId="77777777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</w:p>
        </w:tc>
      </w:tr>
      <w:tr w:rsidR="00C25A6A" w14:paraId="2F59EE41" w14:textId="77777777" w:rsidTr="00C25A6A">
        <w:trPr>
          <w:trHeight w:val="452"/>
        </w:trPr>
        <w:tc>
          <w:tcPr>
            <w:tcW w:w="5942" w:type="dxa"/>
          </w:tcPr>
          <w:p w14:paraId="1E70F739" w14:textId="51B0F314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Paragraphs</w:t>
            </w:r>
          </w:p>
        </w:tc>
        <w:tc>
          <w:tcPr>
            <w:tcW w:w="1782" w:type="dxa"/>
          </w:tcPr>
          <w:p w14:paraId="6EC8FB34" w14:textId="77777777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</w:p>
        </w:tc>
      </w:tr>
      <w:tr w:rsidR="00C25A6A" w14:paraId="3546C7EC" w14:textId="77777777" w:rsidTr="00C25A6A">
        <w:trPr>
          <w:trHeight w:val="483"/>
        </w:trPr>
        <w:tc>
          <w:tcPr>
            <w:tcW w:w="5942" w:type="dxa"/>
          </w:tcPr>
          <w:p w14:paraId="281610E7" w14:textId="0C6A1C70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Subheadings</w:t>
            </w:r>
          </w:p>
        </w:tc>
        <w:tc>
          <w:tcPr>
            <w:tcW w:w="1782" w:type="dxa"/>
          </w:tcPr>
          <w:p w14:paraId="719326DC" w14:textId="77777777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</w:p>
        </w:tc>
      </w:tr>
      <w:tr w:rsidR="00C25A6A" w14:paraId="1CF6B396" w14:textId="77777777" w:rsidTr="00C25A6A">
        <w:trPr>
          <w:trHeight w:val="483"/>
        </w:trPr>
        <w:tc>
          <w:tcPr>
            <w:tcW w:w="5942" w:type="dxa"/>
          </w:tcPr>
          <w:p w14:paraId="15FA9A32" w14:textId="3F545350" w:rsidR="00C25A6A" w:rsidRDefault="00C25A6A" w:rsidP="00C25A6A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Fact boxes</w:t>
            </w:r>
          </w:p>
        </w:tc>
        <w:tc>
          <w:tcPr>
            <w:tcW w:w="1782" w:type="dxa"/>
          </w:tcPr>
          <w:p w14:paraId="49FA28A9" w14:textId="77777777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</w:p>
        </w:tc>
      </w:tr>
      <w:tr w:rsidR="00C25A6A" w14:paraId="35260922" w14:textId="77777777" w:rsidTr="00C25A6A">
        <w:trPr>
          <w:trHeight w:val="483"/>
        </w:trPr>
        <w:tc>
          <w:tcPr>
            <w:tcW w:w="5942" w:type="dxa"/>
          </w:tcPr>
          <w:p w14:paraId="77708844" w14:textId="210D0B64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Bullet points</w:t>
            </w:r>
          </w:p>
        </w:tc>
        <w:tc>
          <w:tcPr>
            <w:tcW w:w="1782" w:type="dxa"/>
          </w:tcPr>
          <w:p w14:paraId="3328893F" w14:textId="77777777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</w:p>
        </w:tc>
      </w:tr>
      <w:tr w:rsidR="00C25A6A" w14:paraId="22C1B306" w14:textId="77777777" w:rsidTr="00C25A6A">
        <w:trPr>
          <w:trHeight w:val="483"/>
        </w:trPr>
        <w:tc>
          <w:tcPr>
            <w:tcW w:w="5942" w:type="dxa"/>
          </w:tcPr>
          <w:p w14:paraId="0CD80D9D" w14:textId="7BFD9F9A" w:rsidR="00C25A6A" w:rsidRDefault="00C25A6A" w:rsidP="00C25A6A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Factual language</w:t>
            </w:r>
          </w:p>
        </w:tc>
        <w:tc>
          <w:tcPr>
            <w:tcW w:w="1782" w:type="dxa"/>
          </w:tcPr>
          <w:p w14:paraId="578EF7B5" w14:textId="77777777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</w:p>
        </w:tc>
      </w:tr>
      <w:tr w:rsidR="00C25A6A" w14:paraId="4DBD67D8" w14:textId="77777777" w:rsidTr="00C25A6A">
        <w:trPr>
          <w:trHeight w:val="483"/>
        </w:trPr>
        <w:tc>
          <w:tcPr>
            <w:tcW w:w="5942" w:type="dxa"/>
          </w:tcPr>
          <w:p w14:paraId="03F03C0C" w14:textId="7778A9CD" w:rsidR="00C25A6A" w:rsidRDefault="00C25A6A" w:rsidP="00C25A6A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Present tense</w:t>
            </w:r>
          </w:p>
        </w:tc>
        <w:tc>
          <w:tcPr>
            <w:tcW w:w="1782" w:type="dxa"/>
          </w:tcPr>
          <w:p w14:paraId="323C48B0" w14:textId="77777777" w:rsidR="00C25A6A" w:rsidRPr="00C25A6A" w:rsidRDefault="00C25A6A" w:rsidP="00C25A6A">
            <w:pPr>
              <w:rPr>
                <w:rFonts w:ascii="Comic Sans MS" w:hAnsi="Comic Sans MS"/>
                <w:sz w:val="32"/>
              </w:rPr>
            </w:pPr>
          </w:p>
        </w:tc>
      </w:tr>
    </w:tbl>
    <w:p w14:paraId="02A0CA5F" w14:textId="77777777" w:rsidR="00C25A6A" w:rsidRDefault="00C25A6A" w:rsidP="00C25A6A">
      <w:pPr>
        <w:rPr>
          <w:rFonts w:ascii="Comic Sans MS" w:hAnsi="Comic Sans MS"/>
          <w:sz w:val="36"/>
        </w:rPr>
      </w:pPr>
    </w:p>
    <w:p w14:paraId="27A0D111" w14:textId="4E503A6E" w:rsidR="00C25A6A" w:rsidRDefault="00C25A6A" w:rsidP="00C25A6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If you want an additional challenge, try to include these SPaG elements –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2454"/>
      </w:tblGrid>
      <w:tr w:rsidR="00C25A6A" w14:paraId="7BB129E5" w14:textId="77777777" w:rsidTr="00C25A6A">
        <w:tc>
          <w:tcPr>
            <w:tcW w:w="6062" w:type="dxa"/>
          </w:tcPr>
          <w:p w14:paraId="220664A1" w14:textId="3C999542" w:rsidR="00C25A6A" w:rsidRDefault="00C25A6A" w:rsidP="00C25A6A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Coordinating conjunction (for, and, but, yet, or, yet, so)</w:t>
            </w:r>
          </w:p>
        </w:tc>
        <w:tc>
          <w:tcPr>
            <w:tcW w:w="2454" w:type="dxa"/>
          </w:tcPr>
          <w:p w14:paraId="6A4F3500" w14:textId="77777777" w:rsidR="00C25A6A" w:rsidRDefault="00C25A6A" w:rsidP="00C25A6A">
            <w:pPr>
              <w:rPr>
                <w:rFonts w:ascii="Comic Sans MS" w:hAnsi="Comic Sans MS"/>
                <w:sz w:val="36"/>
              </w:rPr>
            </w:pPr>
          </w:p>
        </w:tc>
      </w:tr>
      <w:tr w:rsidR="00C25A6A" w14:paraId="67BD926D" w14:textId="77777777" w:rsidTr="00C25A6A">
        <w:tc>
          <w:tcPr>
            <w:tcW w:w="6062" w:type="dxa"/>
          </w:tcPr>
          <w:p w14:paraId="56A141C8" w14:textId="0A253A1C" w:rsidR="00C25A6A" w:rsidRDefault="00C25A6A" w:rsidP="00C25A6A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Subordinating conjunction (because, if, when, while, although)</w:t>
            </w:r>
          </w:p>
        </w:tc>
        <w:tc>
          <w:tcPr>
            <w:tcW w:w="2454" w:type="dxa"/>
          </w:tcPr>
          <w:p w14:paraId="03657EC9" w14:textId="77777777" w:rsidR="00C25A6A" w:rsidRDefault="00C25A6A" w:rsidP="00C25A6A">
            <w:pPr>
              <w:rPr>
                <w:rFonts w:ascii="Comic Sans MS" w:hAnsi="Comic Sans MS"/>
                <w:sz w:val="36"/>
              </w:rPr>
            </w:pPr>
          </w:p>
        </w:tc>
      </w:tr>
      <w:tr w:rsidR="00C25A6A" w14:paraId="158C0DA9" w14:textId="77777777" w:rsidTr="00C25A6A">
        <w:tc>
          <w:tcPr>
            <w:tcW w:w="6062" w:type="dxa"/>
          </w:tcPr>
          <w:p w14:paraId="6EA73C48" w14:textId="37B6A24E" w:rsidR="00C25A6A" w:rsidRDefault="00C25A6A" w:rsidP="00C25A6A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Possessive apostrophe</w:t>
            </w:r>
          </w:p>
        </w:tc>
        <w:tc>
          <w:tcPr>
            <w:tcW w:w="2454" w:type="dxa"/>
          </w:tcPr>
          <w:p w14:paraId="20C08A72" w14:textId="77777777" w:rsidR="00C25A6A" w:rsidRDefault="00C25A6A" w:rsidP="00C25A6A">
            <w:pPr>
              <w:rPr>
                <w:rFonts w:ascii="Comic Sans MS" w:hAnsi="Comic Sans MS"/>
                <w:sz w:val="36"/>
              </w:rPr>
            </w:pPr>
          </w:p>
        </w:tc>
      </w:tr>
      <w:tr w:rsidR="00C25A6A" w14:paraId="55A85023" w14:textId="77777777" w:rsidTr="00C25A6A">
        <w:tc>
          <w:tcPr>
            <w:tcW w:w="6062" w:type="dxa"/>
          </w:tcPr>
          <w:p w14:paraId="38F4C27E" w14:textId="3A300884" w:rsidR="00C25A6A" w:rsidRDefault="00C25A6A" w:rsidP="00C25A6A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Subject specific vocabulary</w:t>
            </w:r>
          </w:p>
        </w:tc>
        <w:tc>
          <w:tcPr>
            <w:tcW w:w="2454" w:type="dxa"/>
          </w:tcPr>
          <w:p w14:paraId="20D63B29" w14:textId="77777777" w:rsidR="00C25A6A" w:rsidRDefault="00C25A6A" w:rsidP="00C25A6A">
            <w:pPr>
              <w:rPr>
                <w:rFonts w:ascii="Comic Sans MS" w:hAnsi="Comic Sans MS"/>
                <w:sz w:val="36"/>
              </w:rPr>
            </w:pPr>
          </w:p>
        </w:tc>
      </w:tr>
      <w:tr w:rsidR="00C25A6A" w14:paraId="4366802E" w14:textId="77777777" w:rsidTr="00C25A6A">
        <w:tc>
          <w:tcPr>
            <w:tcW w:w="6062" w:type="dxa"/>
          </w:tcPr>
          <w:p w14:paraId="35172A0E" w14:textId="5FC38765" w:rsidR="00C25A6A" w:rsidRDefault="00C25A6A" w:rsidP="00C25A6A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?</w:t>
            </w:r>
          </w:p>
        </w:tc>
        <w:tc>
          <w:tcPr>
            <w:tcW w:w="2454" w:type="dxa"/>
          </w:tcPr>
          <w:p w14:paraId="54B51EAC" w14:textId="77777777" w:rsidR="00C25A6A" w:rsidRDefault="00C25A6A" w:rsidP="00C25A6A">
            <w:pPr>
              <w:rPr>
                <w:rFonts w:ascii="Comic Sans MS" w:hAnsi="Comic Sans MS"/>
                <w:sz w:val="36"/>
              </w:rPr>
            </w:pPr>
          </w:p>
        </w:tc>
      </w:tr>
    </w:tbl>
    <w:p w14:paraId="5BCE538D" w14:textId="798085CB" w:rsidR="00CF786F" w:rsidRPr="00F866C9" w:rsidRDefault="00CF786F" w:rsidP="00C723FD">
      <w:pPr>
        <w:jc w:val="center"/>
        <w:rPr>
          <w:rFonts w:ascii="Comic Sans MS" w:hAnsi="Comic Sans MS"/>
          <w:sz w:val="36"/>
        </w:rPr>
      </w:pPr>
    </w:p>
    <w:sectPr w:rsidR="00CF786F" w:rsidRPr="00F866C9" w:rsidSect="00B07A41">
      <w:pgSz w:w="11900" w:h="16840"/>
      <w:pgMar w:top="1440" w:right="1800" w:bottom="1440" w:left="1800" w:header="708" w:footer="708" w:gutter="0"/>
      <w:pgBorders>
        <w:top w:val="creaturesFish" w:sz="15" w:space="1" w:color="auto"/>
        <w:left w:val="creaturesFish" w:sz="15" w:space="4" w:color="auto"/>
        <w:bottom w:val="creaturesFish" w:sz="15" w:space="1" w:color="auto"/>
        <w:right w:val="creaturesFish" w:sz="15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74600"/>
    <w:multiLevelType w:val="hybridMultilevel"/>
    <w:tmpl w:val="657CB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6C9"/>
    <w:rsid w:val="000E2A20"/>
    <w:rsid w:val="005A2B1F"/>
    <w:rsid w:val="006F6432"/>
    <w:rsid w:val="00B07A41"/>
    <w:rsid w:val="00C25A6A"/>
    <w:rsid w:val="00C723FD"/>
    <w:rsid w:val="00CF786F"/>
    <w:rsid w:val="00F70EAD"/>
    <w:rsid w:val="00F86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894DB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643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86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86F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25A6A"/>
    <w:pPr>
      <w:ind w:left="720"/>
      <w:contextualSpacing/>
    </w:pPr>
  </w:style>
  <w:style w:type="table" w:styleId="TableGrid">
    <w:name w:val="Table Grid"/>
    <w:basedOn w:val="TableNormal"/>
    <w:uiPriority w:val="59"/>
    <w:rsid w:val="00C25A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643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86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86F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25A6A"/>
    <w:pPr>
      <w:ind w:left="720"/>
      <w:contextualSpacing/>
    </w:pPr>
  </w:style>
  <w:style w:type="table" w:styleId="TableGrid">
    <w:name w:val="Table Grid"/>
    <w:basedOn w:val="TableNormal"/>
    <w:uiPriority w:val="59"/>
    <w:rsid w:val="00C25A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71</Words>
  <Characters>410</Characters>
  <Application>Microsoft Macintosh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5</cp:revision>
  <dcterms:created xsi:type="dcterms:W3CDTF">2020-06-04T11:44:00Z</dcterms:created>
  <dcterms:modified xsi:type="dcterms:W3CDTF">2020-06-08T12:50:00Z</dcterms:modified>
</cp:coreProperties>
</file>